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614D" w14:textId="5219082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 w:rsidR="00AD44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ОБЛАСТИ </w:t>
      </w:r>
      <w:r w:rsidR="006E3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МАРКЕТИНГА </w:t>
      </w:r>
      <w:r w:rsidR="00AD44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ЛОЯЛЬНОСТИ 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CRM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E37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LOYALTY</w:t>
      </w:r>
      <w:r w:rsidR="00500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AWARDS RUSSIA 20</w:t>
      </w:r>
      <w:r w:rsidR="006166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ПОЛОЖЕНИЕ</w:t>
      </w:r>
    </w:p>
    <w:p w14:paraId="21409B0B" w14:textId="4D2DAA95" w:rsidR="00501A4A" w:rsidRPr="0003245E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Премия «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Loyalty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Awards Russia» учреждена в целях выявления лучших профессионалов рынка маркетинга лояльности России и стран СНГ. Это отраслевая награда для топ-менеджеров индустрии.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Организаторы Премии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95ECC"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Профессиональное сообщество </w:t>
      </w:r>
      <w:r w:rsidR="00E308B0"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#</w:t>
      </w:r>
      <w:r w:rsidR="00E308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RuMarTech</w:t>
      </w:r>
      <w:r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ООО </w:t>
      </w:r>
      <w:r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“</w:t>
      </w:r>
      <w:r w:rsidR="009B205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Эвордз Интернешнл. Рус</w:t>
      </w:r>
      <w:r w:rsidRPr="000324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  </w:t>
      </w:r>
    </w:p>
    <w:p w14:paraId="084E869C" w14:textId="45C0A8C0" w:rsidR="00501A4A" w:rsidRPr="00371322" w:rsidRDefault="009B205D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Стратегический партнер</w:t>
      </w:r>
      <w:r w:rsidR="00501A4A" w:rsidRPr="0037132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премии</w:t>
      </w:r>
      <w:r w:rsidR="00501A4A" w:rsidRPr="003713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="00501A4A" w:rsidRPr="00371322">
        <w:rPr>
          <w:rFonts w:ascii="Times New Roman" w:hAnsi="Times New Roman" w:cs="Times New Roman"/>
          <w:sz w:val="20"/>
          <w:szCs w:val="20"/>
          <w:lang w:val="en-US"/>
        </w:rPr>
        <w:t>Forrester</w:t>
      </w:r>
      <w:r w:rsidR="00501A4A" w:rsidRPr="0003245E">
        <w:rPr>
          <w:rFonts w:ascii="Times New Roman" w:hAnsi="Times New Roman" w:cs="Times New Roman"/>
          <w:sz w:val="20"/>
          <w:szCs w:val="20"/>
        </w:rPr>
        <w:t xml:space="preserve"> </w:t>
      </w:r>
      <w:r w:rsidR="00501A4A" w:rsidRPr="00371322">
        <w:rPr>
          <w:rFonts w:ascii="Times New Roman" w:hAnsi="Times New Roman" w:cs="Times New Roman"/>
          <w:sz w:val="20"/>
          <w:szCs w:val="20"/>
          <w:lang w:val="en-US"/>
        </w:rPr>
        <w:t>Research</w:t>
      </w:r>
      <w:r w:rsidR="00501A4A" w:rsidRPr="0003245E">
        <w:rPr>
          <w:rFonts w:ascii="Times New Roman" w:hAnsi="Times New Roman" w:cs="Times New Roman"/>
          <w:sz w:val="20"/>
          <w:szCs w:val="20"/>
        </w:rPr>
        <w:t xml:space="preserve"> </w:t>
      </w:r>
      <w:r w:rsidR="00AD44E6" w:rsidRPr="0003245E">
        <w:rPr>
          <w:rFonts w:ascii="Times New Roman" w:hAnsi="Times New Roman" w:cs="Times New Roman"/>
          <w:sz w:val="20"/>
          <w:szCs w:val="20"/>
        </w:rPr>
        <w:t>(</w:t>
      </w:r>
      <w:r w:rsidR="00AD44E6">
        <w:rPr>
          <w:rFonts w:ascii="Times New Roman" w:hAnsi="Times New Roman" w:cs="Times New Roman"/>
          <w:sz w:val="20"/>
          <w:szCs w:val="20"/>
          <w:lang w:val="en-US"/>
        </w:rPr>
        <w:t>USA</w:t>
      </w:r>
      <w:r w:rsidR="00AD44E6" w:rsidRPr="0003245E">
        <w:rPr>
          <w:rFonts w:ascii="Times New Roman" w:hAnsi="Times New Roman" w:cs="Times New Roman"/>
          <w:sz w:val="20"/>
          <w:szCs w:val="20"/>
        </w:rPr>
        <w:t>)</w:t>
      </w:r>
      <w:r w:rsidR="00501A4A" w:rsidRPr="0003245E">
        <w:rPr>
          <w:rFonts w:ascii="Times New Roman" w:hAnsi="Times New Roman" w:cs="Times New Roman"/>
          <w:sz w:val="20"/>
          <w:szCs w:val="20"/>
        </w:rPr>
        <w:t>.</w:t>
      </w:r>
    </w:p>
    <w:p w14:paraId="478EC00D" w14:textId="77777777" w:rsidR="00501A4A" w:rsidRPr="00371322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НОМИНАЦИИ: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B84B8A4" w14:textId="77777777" w:rsidR="008E6932" w:rsidRPr="00371322" w:rsidRDefault="008E6932" w:rsidP="008E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0A2CC4" w14:textId="133D86CF" w:rsidR="009B205D" w:rsidRDefault="009B205D" w:rsidP="009B20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Гран-при – Лидер на рынке маркетинга лояльности в России (кросс-индустриальная награда) </w:t>
      </w:r>
      <w:r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Выбор жюри</w:t>
      </w:r>
    </w:p>
    <w:p w14:paraId="74B9B40F" w14:textId="7C9ADF1F" w:rsidR="009B205D" w:rsidRPr="009B205D" w:rsidRDefault="009B205D" w:rsidP="009B20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Гран-при – Лидер на рынке маркетинга лояльности в России (кросс-индустриальная награда) </w:t>
      </w:r>
      <w:r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Открытое голосование</w:t>
      </w:r>
    </w:p>
    <w:p w14:paraId="78642E72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финансовых институтов</w:t>
      </w:r>
    </w:p>
    <w:p w14:paraId="3656C40D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телекоммуникационной компании</w:t>
      </w:r>
    </w:p>
    <w:p w14:paraId="39ABEB48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продуктового ритейлера</w:t>
      </w:r>
    </w:p>
    <w:p w14:paraId="136E0AB7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программа лояльности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непродуктового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ритейлера</w:t>
      </w:r>
    </w:p>
    <w:p w14:paraId="143EBD4C" w14:textId="45F0D2AB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аптечной сети</w:t>
      </w:r>
    </w:p>
    <w:p w14:paraId="7F9DD4FC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транспортной компании</w:t>
      </w:r>
    </w:p>
    <w:p w14:paraId="6500C4D3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туристической компании</w:t>
      </w:r>
    </w:p>
    <w:p w14:paraId="698BC777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в индустрии развлечений</w:t>
      </w:r>
    </w:p>
    <w:p w14:paraId="327000E4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в сегменте HoReCa</w:t>
      </w:r>
    </w:p>
    <w:p w14:paraId="0DDEEA72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в сфере услуг</w:t>
      </w:r>
    </w:p>
    <w:p w14:paraId="3BD4D30F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программа лояльности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on-line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(Интернет-торговля)</w:t>
      </w:r>
    </w:p>
    <w:p w14:paraId="6EB1B067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коалиционная программа лояльности</w:t>
      </w:r>
    </w:p>
    <w:p w14:paraId="31C943F9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в сегменте B2B</w:t>
      </w:r>
    </w:p>
    <w:p w14:paraId="1141784F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FMCG брэнда</w:t>
      </w:r>
    </w:p>
    <w:p w14:paraId="17B121CE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ТРЦ</w:t>
      </w:r>
    </w:p>
    <w:p w14:paraId="016A8AAC" w14:textId="3DF3B136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сети АЗС</w:t>
      </w:r>
    </w:p>
    <w:p w14:paraId="48E228CD" w14:textId="2744258E" w:rsidR="0088030C" w:rsidRDefault="0088030C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030C">
        <w:rPr>
          <w:rFonts w:ascii="Times New Roman" w:hAnsi="Times New Roman" w:cs="Times New Roman"/>
          <w:color w:val="000000" w:themeColor="text1"/>
          <w:sz w:val="20"/>
          <w:szCs w:val="20"/>
        </w:rPr>
        <w:t>Лучший проект по формированию эмоциональной связи между брендом компании и клиентом</w:t>
      </w:r>
    </w:p>
    <w:p w14:paraId="6F5689C0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“Старт года” – лучший новый проект в области маркетинга лояльности</w:t>
      </w:r>
    </w:p>
    <w:p w14:paraId="65EF7D77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Инновация года / Старт-ап года – технологический прорыв года в области маркетинга лояльности</w:t>
      </w:r>
    </w:p>
    <w:p w14:paraId="2FAD2735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программа лояльности с использованием пластиковых карт</w:t>
      </w:r>
    </w:p>
    <w:p w14:paraId="20C5E217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мобильная</w:t>
      </w: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программа лояльности</w:t>
      </w:r>
    </w:p>
    <w:p w14:paraId="627F4AEB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купонная программа лояльности</w:t>
      </w:r>
    </w:p>
    <w:p w14:paraId="486A0CE9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краткосрочная программа лояльности</w:t>
      </w:r>
    </w:p>
    <w:p w14:paraId="4E65EC31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программа лояльности</w:t>
      </w:r>
    </w:p>
    <w:p w14:paraId="3722F98E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кобрендинговая карта года </w:t>
      </w:r>
      <w:r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ыбор жюри)</w:t>
      </w:r>
    </w:p>
    <w:p w14:paraId="53CC89B0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кобрендинговая карта года </w:t>
      </w:r>
      <w:r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ткрытое голосование)</w:t>
      </w:r>
    </w:p>
    <w:p w14:paraId="68CAFB41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продуктовый ритейл)</w:t>
      </w:r>
    </w:p>
    <w:p w14:paraId="4E15D00B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кобрендинговая карта (банк / </w:t>
      </w:r>
      <w:proofErr w:type="spellStart"/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непродуктовый</w:t>
      </w:r>
      <w:proofErr w:type="spellEnd"/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ритейл)</w:t>
      </w:r>
    </w:p>
    <w:p w14:paraId="35DB1142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ТРЦ)</w:t>
      </w:r>
    </w:p>
    <w:p w14:paraId="3031F3F5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авиакомпания)</w:t>
      </w:r>
    </w:p>
    <w:p w14:paraId="0768D5D3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туризм)</w:t>
      </w:r>
    </w:p>
    <w:p w14:paraId="5BDFAEA2" w14:textId="77777777" w:rsidR="006D096E" w:rsidRPr="00F12176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АЗС)</w:t>
      </w:r>
    </w:p>
    <w:p w14:paraId="28187C51" w14:textId="24CF12DA" w:rsidR="006D096E" w:rsidRPr="006D096E" w:rsidRDefault="006D096E" w:rsidP="006D09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2176">
        <w:rPr>
          <w:rFonts w:ascii="Times New Roman" w:hAnsi="Times New Roman" w:cs="Times New Roman"/>
          <w:color w:val="000000" w:themeColor="text1"/>
          <w:sz w:val="20"/>
          <w:szCs w:val="20"/>
        </w:rPr>
        <w:t>Лучшая кобрендинговая карта (банк / игровая индустрия)</w:t>
      </w:r>
    </w:p>
    <w:p w14:paraId="277E23EF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Геймификация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– лучшая программа лояльности с использованием игровых техник</w:t>
      </w:r>
    </w:p>
    <w:p w14:paraId="2D3540C5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лучший каталог вознаграждений</w:t>
      </w:r>
    </w:p>
    <w:p w14:paraId="6F02A133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Технологический лидер года – за активное использование инноваций при реализации программы лояльности </w:t>
      </w:r>
    </w:p>
    <w:p w14:paraId="52EF2759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эффективное использование CRM в программе лояльности</w:t>
      </w:r>
    </w:p>
    <w:p w14:paraId="3BC56B0E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эффективное использование аналитики в программе лояльности</w:t>
      </w:r>
    </w:p>
    <w:p w14:paraId="1FA8DD3E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Премия за эффективное использование социальных медиа в программе лояльности</w:t>
      </w:r>
    </w:p>
    <w:p w14:paraId="2C3C4F3E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эффективное использование системы маркетинговых коммуникаций в программе лояльности</w:t>
      </w:r>
    </w:p>
    <w:p w14:paraId="20B8CE73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10EB">
        <w:rPr>
          <w:rFonts w:ascii="Times New Roman" w:hAnsi="Times New Roman" w:cs="Times New Roman"/>
          <w:color w:val="000000" w:themeColor="text1"/>
          <w:sz w:val="20"/>
          <w:szCs w:val="20"/>
        </w:rPr>
        <w:t>Премия за эффективное использование мобильных технологий</w:t>
      </w:r>
    </w:p>
    <w:p w14:paraId="6CD4CBD8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рекламная кампания по продвижению программы лояльности</w:t>
      </w:r>
    </w:p>
    <w:p w14:paraId="3A9D14E8" w14:textId="77777777" w:rsidR="009B205D" w:rsidRPr="00371322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Лучшая маркетинговая кампания, реализованная в рамках программы лояльности</w:t>
      </w:r>
    </w:p>
    <w:p w14:paraId="3737D070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Сервис года – за лучшую систему поддержки участников программы лояльности</w:t>
      </w:r>
    </w:p>
    <w:p w14:paraId="73442F74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Команда года</w:t>
      </w:r>
    </w:p>
    <w:p w14:paraId="19DD5C05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Профессионал года – личная номинация для лучшего специалиста в области маркетинга лояльности </w:t>
      </w:r>
    </w:p>
    <w:p w14:paraId="5C1FEE6D" w14:textId="50A3202D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Персона года / Выбор жюри</w:t>
      </w:r>
    </w:p>
    <w:p w14:paraId="500AB7CB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Решение года</w:t>
      </w:r>
    </w:p>
    <w:p w14:paraId="4639CBAD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Вендор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– премия за лучшее программное обеспечение (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CRM&amp;Loyalty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) для реализации программы лояльности</w:t>
      </w:r>
    </w:p>
    <w:p w14:paraId="32477906" w14:textId="77777777" w:rsidR="009B205D" w:rsidRDefault="009B205D" w:rsidP="009B20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Интегратор года – за лучшее внедрение программы лояльности на стороне заказчика</w:t>
      </w:r>
    </w:p>
    <w:p w14:paraId="7AFAB876" w14:textId="77777777" w:rsidR="009B205D" w:rsidRDefault="009B205D" w:rsidP="009B20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838C89" w14:textId="77777777" w:rsidR="009B205D" w:rsidRDefault="009B205D" w:rsidP="009B20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3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Региональные премии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</w:p>
    <w:p w14:paraId="74B365C4" w14:textId="77777777" w:rsidR="009B205D" w:rsidRPr="002163F7" w:rsidRDefault="009B205D" w:rsidP="009B20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3F7">
        <w:rPr>
          <w:rFonts w:ascii="Times New Roman" w:hAnsi="Times New Roman" w:cs="Times New Roman"/>
          <w:color w:val="000000" w:themeColor="text1"/>
          <w:sz w:val="20"/>
          <w:szCs w:val="20"/>
        </w:rPr>
        <w:t>Лучшая зарубежная программа лояльности (регион CEA)</w:t>
      </w:r>
    </w:p>
    <w:p w14:paraId="616937B4" w14:textId="77777777" w:rsidR="009B205D" w:rsidRDefault="009B205D" w:rsidP="009B20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3F7">
        <w:rPr>
          <w:rFonts w:ascii="Times New Roman" w:hAnsi="Times New Roman" w:cs="Times New Roman"/>
          <w:color w:val="000000" w:themeColor="text1"/>
          <w:sz w:val="20"/>
          <w:szCs w:val="20"/>
        </w:rPr>
        <w:t>Лучшая зарубежная программа лояльности (регион MEA)</w:t>
      </w:r>
    </w:p>
    <w:p w14:paraId="13748618" w14:textId="1C8ACF48" w:rsidR="009B205D" w:rsidRPr="009B205D" w:rsidRDefault="009B205D" w:rsidP="009B205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Лучшая зарубежная программа лояльности (регион </w:t>
      </w:r>
      <w:proofErr w:type="spellStart"/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Europe</w:t>
      </w:r>
      <w:proofErr w:type="spellEnd"/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&amp; </w:t>
      </w:r>
      <w:proofErr w:type="spellStart"/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Caucasus</w:t>
      </w:r>
      <w:proofErr w:type="spellEnd"/>
      <w:r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27C38DD" w14:textId="249BCBDA" w:rsidR="00501A4A" w:rsidRPr="00371322" w:rsidRDefault="00501A4A" w:rsidP="009B2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СПЕЦИАЛЬНЫЕ ПРЕМИИ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 могут быть добавлены от имени Оргкомитета Премии, членов жюри, партнеров и спонсоров.</w:t>
      </w:r>
    </w:p>
    <w:p w14:paraId="729E391E" w14:textId="77777777" w:rsidR="00501A4A" w:rsidRPr="00371322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 ВЫДВИЖЕНИЯ КАНДИДАТОВ</w:t>
      </w:r>
    </w:p>
    <w:p w14:paraId="3B023501" w14:textId="27C88A85" w:rsidR="00501A4A" w:rsidRPr="00371322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371322">
        <w:rPr>
          <w:rFonts w:ascii="Times New Roman" w:hAnsi="Times New Roman" w:cs="Times New Roman"/>
          <w:sz w:val="20"/>
          <w:szCs w:val="20"/>
        </w:rPr>
        <w:t>прислать в электронном виде на адрес:</w:t>
      </w:r>
      <w:r>
        <w:t xml:space="preserve"> </w:t>
      </w:r>
      <w:hyperlink r:id="rId7" w:history="1"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. 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60D83A31" w:rsidR="00501A4A" w:rsidRPr="009B205D" w:rsidRDefault="00501A4A" w:rsidP="009B20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Количество </w:t>
      </w:r>
      <w:r w:rsidR="00A35C5F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проектов</w:t>
      </w:r>
      <w:r w:rsidRP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35C5F">
        <w:rPr>
          <w:rFonts w:ascii="Times New Roman" w:eastAsia="Times New Roman" w:hAnsi="Times New Roman" w:cs="Times New Roman"/>
          <w:color w:val="000000"/>
          <w:sz w:val="20"/>
          <w:szCs w:val="20"/>
        </w:rPr>
        <w:t>поданных на конкурс</w:t>
      </w:r>
      <w:r w:rsidRP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одной компании, неограниченно. </w:t>
      </w:r>
      <w:r w:rsidRPr="009B205D">
        <w:rPr>
          <w:rFonts w:ascii="Times New Roman" w:hAnsi="Times New Roman" w:cs="Times New Roman"/>
          <w:sz w:val="20"/>
          <w:szCs w:val="20"/>
        </w:rPr>
        <w:t>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  <w:r w:rsidR="009B205D" w:rsidRPr="009B205D">
        <w:rPr>
          <w:rFonts w:ascii="Times New Roman" w:hAnsi="Times New Roman" w:cs="Times New Roman"/>
          <w:sz w:val="20"/>
          <w:szCs w:val="20"/>
        </w:rPr>
        <w:t xml:space="preserve"> Для номинаций </w:t>
      </w:r>
      <w:r w:rsidR="009B205D" w:rsidRPr="0003245E">
        <w:rPr>
          <w:rFonts w:ascii="Times New Roman" w:hAnsi="Times New Roman" w:cs="Times New Roman"/>
          <w:sz w:val="20"/>
          <w:szCs w:val="20"/>
        </w:rPr>
        <w:t>“</w:t>
      </w:r>
      <w:r w:rsidR="009B205D"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Команда года</w:t>
      </w:r>
      <w:r w:rsidR="009B205D"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</w:t>
      </w:r>
      <w:r w:rsidR="009B205D"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9B205D" w:rsidRPr="0003245E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9B205D" w:rsidRPr="009B205D">
        <w:rPr>
          <w:rFonts w:ascii="Times New Roman" w:hAnsi="Times New Roman" w:cs="Times New Roman"/>
          <w:color w:val="000000" w:themeColor="text1"/>
          <w:sz w:val="20"/>
          <w:szCs w:val="20"/>
        </w:rPr>
        <w:t>Профессионал года</w:t>
      </w:r>
      <w:r w:rsidR="009B205D" w:rsidRPr="0003245E">
        <w:rPr>
          <w:rFonts w:ascii="Times New Roman" w:hAnsi="Times New Roman" w:cs="Times New Roman"/>
          <w:sz w:val="20"/>
          <w:szCs w:val="20"/>
        </w:rPr>
        <w:t>” допускается самовыдвижение.</w:t>
      </w:r>
    </w:p>
    <w:p w14:paraId="5B2C1645" w14:textId="77777777" w:rsidR="00501A4A" w:rsidRPr="00371322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Документы, необходимые кандидату для участия в Премии: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заполненная и подписанная анкета номинанта;</w:t>
      </w:r>
    </w:p>
    <w:p w14:paraId="455F4EFA" w14:textId="77777777" w:rsidR="00501A4A" w:rsidRPr="00371322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логотип компании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pg</w:t>
      </w:r>
      <w:proofErr w:type="spellEnd"/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74659499" w14:textId="77777777" w:rsidR="00501A4A" w:rsidRPr="00371322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ОПЛАТА РЕГИСТРАЦИОННОГО ВЗНОСА</w:t>
      </w:r>
    </w:p>
    <w:p w14:paraId="7802B23B" w14:textId="77777777" w:rsidR="00501A4A" w:rsidRPr="00371322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sz w:val="20"/>
          <w:szCs w:val="20"/>
        </w:rPr>
        <w:t>Регистрационный взнос для выдвижения на номинацию:</w:t>
      </w:r>
    </w:p>
    <w:p w14:paraId="1A7C7CFE" w14:textId="5F853F3F" w:rsidR="00501A4A" w:rsidRPr="00371322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июля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 xml:space="preserve">2020 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3C657F"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657F">
        <w:rPr>
          <w:rFonts w:ascii="Times New Roman" w:eastAsia="Times New Roman" w:hAnsi="Times New Roman" w:cs="Times New Roman"/>
          <w:sz w:val="20"/>
          <w:szCs w:val="20"/>
        </w:rPr>
        <w:t>декаб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>р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>я 20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– Специальная </w:t>
      </w:r>
      <w:proofErr w:type="gramStart"/>
      <w:r w:rsidRPr="00371322">
        <w:rPr>
          <w:rFonts w:ascii="Times New Roman" w:eastAsia="Times New Roman" w:hAnsi="Times New Roman" w:cs="Times New Roman"/>
          <w:sz w:val="20"/>
          <w:szCs w:val="20"/>
        </w:rPr>
        <w:t>цена  –</w:t>
      </w:r>
      <w:proofErr w:type="gramEnd"/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6B8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0 000 рублей. </w:t>
      </w:r>
    </w:p>
    <w:p w14:paraId="34D3E3FB" w14:textId="21310C50" w:rsidR="00501A4A" w:rsidRPr="00371322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>0</w:t>
      </w:r>
      <w:r w:rsidR="003C657F">
        <w:rPr>
          <w:rFonts w:ascii="Times New Roman" w:eastAsia="Times New Roman" w:hAnsi="Times New Roman" w:cs="Times New Roman"/>
          <w:sz w:val="20"/>
          <w:szCs w:val="20"/>
        </w:rPr>
        <w:t>1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FB459B">
        <w:rPr>
          <w:rFonts w:ascii="Times New Roman" w:eastAsia="Times New Roman" w:hAnsi="Times New Roman" w:cs="Times New Roman"/>
          <w:sz w:val="20"/>
          <w:szCs w:val="20"/>
        </w:rPr>
        <w:t>31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459B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DA591C">
        <w:rPr>
          <w:rFonts w:ascii="Times New Roman" w:eastAsia="Times New Roman" w:hAnsi="Times New Roman" w:cs="Times New Roman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1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– “Ранние пташки”</w:t>
      </w:r>
      <w:proofErr w:type="gramStart"/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="00FB459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000 рублей.</w:t>
      </w:r>
    </w:p>
    <w:p w14:paraId="3FDDE781" w14:textId="63AA1D71" w:rsidR="00501A4A" w:rsidRPr="00371322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DA591C">
        <w:rPr>
          <w:rFonts w:ascii="Times New Roman" w:eastAsia="Times New Roman" w:hAnsi="Times New Roman" w:cs="Times New Roman"/>
          <w:sz w:val="20"/>
          <w:szCs w:val="20"/>
        </w:rPr>
        <w:t>01 апреля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21</w:t>
      </w:r>
      <w:r w:rsidR="000324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>ию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DA591C">
        <w:rPr>
          <w:rFonts w:ascii="Times New Roman" w:eastAsia="Times New Roman" w:hAnsi="Times New Roman" w:cs="Times New Roman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1</w:t>
      </w:r>
      <w:r w:rsidR="00AD44E6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 xml:space="preserve"> – “Стандар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 xml:space="preserve">тная” – </w:t>
      </w:r>
      <w:r w:rsidR="0088030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9B205D">
        <w:rPr>
          <w:rFonts w:ascii="Times New Roman" w:eastAsia="Times New Roman" w:hAnsi="Times New Roman" w:cs="Times New Roman"/>
          <w:sz w:val="20"/>
          <w:szCs w:val="20"/>
        </w:rPr>
        <w:t xml:space="preserve"> 000 рублей</w:t>
      </w:r>
      <w:r w:rsidRPr="0037132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07191A" w14:textId="77777777" w:rsidR="00501A4A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E6549A1" w14:textId="42132C68" w:rsidR="00114BCF" w:rsidRDefault="00C5784F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СПЕЦИАЛЬНЫЕ УСЛОВИЯ И СКИДКИ</w:t>
      </w:r>
    </w:p>
    <w:p w14:paraId="19A2BDBF" w14:textId="0037A0EE" w:rsidR="00CD5433" w:rsidRPr="00CD5433" w:rsidRDefault="00CD5433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Правило </w:t>
      </w:r>
      <w:r w:rsidRPr="00032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2+1</w:t>
      </w:r>
      <w:r w:rsidRPr="00032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35922145" w14:textId="3271193F" w:rsidR="00C5784F" w:rsidRDefault="00C5784F" w:rsidP="00501A4A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Любой участник</w:t>
      </w:r>
      <w:r w:rsidR="005F10AB"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подавший заявк</w:t>
      </w:r>
      <w:r w:rsid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="005F10AB"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 две </w:t>
      </w:r>
      <w:r w:rsid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любые номинации,</w:t>
      </w:r>
      <w:r w:rsidR="005F10AB"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может </w:t>
      </w:r>
      <w:r w:rsidR="000964A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выдвинуть</w:t>
      </w:r>
      <w:r w:rsidR="005F10AB" w:rsidRPr="00CD54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проект на третью номинацию</w:t>
      </w:r>
      <w:r w:rsidR="00C773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б</w:t>
      </w:r>
      <w:r w:rsidR="0054643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ез оплаты регистрационного взнос</w:t>
      </w:r>
      <w:r w:rsidR="00C773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1E77F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 нее</w:t>
      </w:r>
      <w:r w:rsidR="00C773D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1820ECA6" w14:textId="7255E0D2" w:rsidR="0054643F" w:rsidRPr="004C5D7D" w:rsidRDefault="0054643F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C5D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Правило </w:t>
      </w:r>
      <w:r w:rsidRPr="00032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4C5D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4+</w:t>
      </w:r>
      <w:r w:rsidRPr="00032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639EC65B" w14:textId="2BD8102B" w:rsidR="0054643F" w:rsidRPr="0003245E" w:rsidRDefault="0054643F" w:rsidP="00501A4A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Любой участник, подавший заявку </w:t>
      </w:r>
      <w:r w:rsidR="005F7E7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одновременно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 </w:t>
      </w:r>
      <w:r w:rsidR="000964A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четыре и более номинаций</w:t>
      </w:r>
      <w:r w:rsidR="005F7E7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0964A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получает право на </w:t>
      </w:r>
      <w:r w:rsidR="005F7E7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скидку от стоимости регистрационного взноса за каждую поданную им заявку. </w:t>
      </w:r>
      <w:r w:rsidR="003657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Для расчёта индивидуальных условий участия участник должен обратиться в Оргкомитет премии по адресу</w:t>
      </w:r>
      <w:r w:rsidR="0036576B" w:rsidRPr="000324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="003657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8" w:history="1"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14:paraId="4ABA205C" w14:textId="77777777" w:rsidR="0036576B" w:rsidRPr="0003245E" w:rsidRDefault="0036576B" w:rsidP="00501A4A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E5AE11A" w14:textId="77777777" w:rsidR="00501A4A" w:rsidRPr="00371322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 К НОМИНАНТАМ и КРИТЕРИИ ОЦЕНКИ</w:t>
      </w:r>
    </w:p>
    <w:p w14:paraId="4F7A5013" w14:textId="77777777" w:rsidR="00501A4A" w:rsidRPr="00371322" w:rsidRDefault="00501A4A" w:rsidP="00501A4A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программы по отношению к более ранним показателям самой компании или средним показателям по рынку. </w:t>
      </w:r>
    </w:p>
    <w:p w14:paraId="225EDA7F" w14:textId="7777777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</w:t>
      </w:r>
    </w:p>
    <w:p w14:paraId="2BF0FBB3" w14:textId="2AF885E8" w:rsidR="00501A4A" w:rsidRPr="00CF6CEF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Достижения, служащие причиной выдвижения, ограничены сроком в 1 год (начиная с 1 января 20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года по 31 декабря 20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года).</w:t>
      </w:r>
      <w:r w:rsid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Для ряда номинаций допустима подача проектов, запущенных и получивших</w:t>
      </w:r>
      <w:r w:rsidR="009B20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первые результаты работы в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="00CF6CEF" w:rsidRPr="000324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квартале 20</w:t>
      </w:r>
      <w:r w:rsidR="007A36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года.</w:t>
      </w:r>
    </w:p>
    <w:p w14:paraId="56F4D965" w14:textId="7777777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РАБОТА ЖЮРИ и ПРОЦЕСС ОТБОРА КАНДИДАТОВ В ШОРТ ЛИСТ</w:t>
      </w:r>
    </w:p>
    <w:p w14:paraId="0A44C997" w14:textId="7777777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Работа жюри состоит из 2х этапов:</w:t>
      </w:r>
    </w:p>
    <w:p w14:paraId="0BF66DCA" w14:textId="77777777" w:rsidR="00501A4A" w:rsidRPr="00371322" w:rsidRDefault="00501A4A" w:rsidP="00501A4A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 лояльности,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Digital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Social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CRM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отсматривает</w:t>
      </w:r>
      <w:proofErr w:type="spellEnd"/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верифицирует анкеты кандидатов, проверяя подлинность предоставленной информации, и формирует шорт лист конкурса.</w:t>
      </w:r>
    </w:p>
    <w:p w14:paraId="07DEA040" w14:textId="2473241D" w:rsidR="00501A4A" w:rsidRPr="00371322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       </w:t>
      </w:r>
      <w:r w:rsidR="00AD44E6">
        <w:rPr>
          <w:rFonts w:ascii="Times New Roman" w:hAnsi="Times New Roman" w:cs="Times New Roman"/>
          <w:sz w:val="20"/>
          <w:szCs w:val="20"/>
        </w:rPr>
        <w:t xml:space="preserve"> </w:t>
      </w:r>
      <w:r w:rsidRPr="00371322">
        <w:rPr>
          <w:rFonts w:ascii="Times New Roman" w:hAnsi="Times New Roman" w:cs="Times New Roman"/>
          <w:sz w:val="20"/>
          <w:szCs w:val="20"/>
        </w:rPr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02B65DC4" w14:textId="77777777" w:rsidR="00501A4A" w:rsidRPr="00371322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Экспертный совет отбирает по три лучших кандидатуры в каждой из номинаций и передаёт их жюри для выбора победителей.</w:t>
      </w:r>
    </w:p>
    <w:p w14:paraId="2937E99E" w14:textId="32EB5F8F" w:rsidR="00501A4A" w:rsidRPr="00371322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Выбор шорт листа происходит на закрытом заседании Экспертного совета в период с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="00146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 w:rsidR="00D854F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ию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я 20</w:t>
      </w:r>
      <w:r w:rsidR="007A36E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года.</w:t>
      </w:r>
    </w:p>
    <w:p w14:paraId="610A1BD4" w14:textId="77777777" w:rsidR="00501A4A" w:rsidRPr="00371322" w:rsidRDefault="00501A4A" w:rsidP="00501A4A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Окончательный выбор победителей премии в каждой из номинаций осуществляется жюри конкурса, которое и награждает их на Церемонии Награждения.</w:t>
      </w:r>
    </w:p>
    <w:p w14:paraId="5BDA8528" w14:textId="77777777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СРОКИ ПРОВЕДЕНИЯ</w:t>
      </w:r>
    </w:p>
    <w:p w14:paraId="69333402" w14:textId="0D825801" w:rsidR="00501A4A" w:rsidRPr="00371322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Заявки на участие в Премии принимаются с </w:t>
      </w:r>
      <w:r w:rsidR="00AE309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D44E6"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я 20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="00AD44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CF6CEF">
        <w:rPr>
          <w:rFonts w:ascii="Times New Roman" w:eastAsia="Times New Roman" w:hAnsi="Times New Roman" w:cs="Times New Roman"/>
          <w:color w:val="000000"/>
          <w:sz w:val="20"/>
          <w:szCs w:val="20"/>
        </w:rPr>
        <w:t>я 20</w:t>
      </w:r>
      <w:r w:rsidR="00624F3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года включительно.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Объявление п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>обедител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конкурса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и вручение наград пройдут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8-м ежегодном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Loyalty</w:t>
      </w:r>
      <w:r w:rsidR="0088030C" w:rsidRP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Marketing</w:t>
      </w:r>
      <w:r w:rsidR="0088030C" w:rsidRP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Summit</w:t>
      </w:r>
      <w:r w:rsidR="00C26DEC" w:rsidRP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6DEC" w:rsidRP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 w:rsidR="0088030C" w:rsidRP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C26DEC" w:rsidRP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>я 202</w:t>
      </w:r>
      <w:r w:rsidR="0088030C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C26D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</w:p>
    <w:p w14:paraId="4B5A049D" w14:textId="599C8946" w:rsidR="00CF6CEF" w:rsidRPr="00CF6CEF" w:rsidRDefault="00501A4A" w:rsidP="00CF6CE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подачи заявки скачайте и заполните анкету и отправьте ее по адресу: </w:t>
      </w:r>
      <w:hyperlink r:id="rId9" w:history="1"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5A1B89" w:rsidRPr="0003245E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5A1B8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6C5F20D1" w14:textId="3808F98A" w:rsidR="002F501B" w:rsidRPr="0003245E" w:rsidRDefault="002F501B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F501B" w:rsidRPr="0003245E" w:rsidSect="004835AC"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3F09" w14:textId="77777777" w:rsidR="00BC1053" w:rsidRDefault="00BC1053" w:rsidP="00501A4A">
      <w:pPr>
        <w:spacing w:after="0" w:line="240" w:lineRule="auto"/>
      </w:pPr>
      <w:r>
        <w:separator/>
      </w:r>
    </w:p>
  </w:endnote>
  <w:endnote w:type="continuationSeparator" w:id="0">
    <w:p w14:paraId="4FFEF982" w14:textId="77777777" w:rsidR="00BC1053" w:rsidRDefault="00BC1053" w:rsidP="005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3E4B" w14:textId="77777777" w:rsidR="00635CDC" w:rsidRPr="0003245E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3245E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03245E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61D72BE4" w:rsidR="00635CDC" w:rsidRPr="0088030C" w:rsidRDefault="00635CDC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Awards International RUS / RuMarTech</w:t>
    </w:r>
    <w:r w:rsidRPr="0003245E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3245E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88030C" w:rsidRPr="0088030C">
      <w:rPr>
        <w:rFonts w:ascii="Times New Roman" w:hAnsi="Times New Roman" w:cs="Times New Roman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48D7" w14:textId="77777777" w:rsidR="00BC1053" w:rsidRDefault="00BC1053" w:rsidP="00501A4A">
      <w:pPr>
        <w:spacing w:after="0" w:line="240" w:lineRule="auto"/>
      </w:pPr>
      <w:r>
        <w:separator/>
      </w:r>
    </w:p>
  </w:footnote>
  <w:footnote w:type="continuationSeparator" w:id="0">
    <w:p w14:paraId="22288873" w14:textId="77777777" w:rsidR="00BC1053" w:rsidRDefault="00BC1053" w:rsidP="0050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7BBA" w14:textId="308749F3" w:rsidR="00635CDC" w:rsidRDefault="00635CDC">
    <w:pPr>
      <w:pStyle w:val="Header"/>
    </w:pPr>
    <w:r>
      <w:rPr>
        <w:noProof/>
        <w:lang w:val="en-US" w:eastAsia="ru-RU"/>
      </w:rPr>
      <w:drawing>
        <wp:inline distT="0" distB="0" distL="0" distR="0" wp14:anchorId="512CBA21" wp14:editId="06148845">
          <wp:extent cx="1252914" cy="1039963"/>
          <wp:effectExtent l="0" t="0" r="0" b="1905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04" cy="104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4BEE"/>
    <w:multiLevelType w:val="multilevel"/>
    <w:tmpl w:val="572C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3245E"/>
    <w:rsid w:val="000964A6"/>
    <w:rsid w:val="00114BCF"/>
    <w:rsid w:val="00146D0F"/>
    <w:rsid w:val="001B2D1C"/>
    <w:rsid w:val="001D3428"/>
    <w:rsid w:val="001E77FF"/>
    <w:rsid w:val="00267D09"/>
    <w:rsid w:val="002F501B"/>
    <w:rsid w:val="002F5C27"/>
    <w:rsid w:val="00304D67"/>
    <w:rsid w:val="0036576B"/>
    <w:rsid w:val="003C657F"/>
    <w:rsid w:val="004835AC"/>
    <w:rsid w:val="00484294"/>
    <w:rsid w:val="004C5D7D"/>
    <w:rsid w:val="004F5923"/>
    <w:rsid w:val="00500658"/>
    <w:rsid w:val="00501A4A"/>
    <w:rsid w:val="0054643F"/>
    <w:rsid w:val="00553678"/>
    <w:rsid w:val="005928F8"/>
    <w:rsid w:val="005A1B89"/>
    <w:rsid w:val="005F10AB"/>
    <w:rsid w:val="005F7E77"/>
    <w:rsid w:val="006166B8"/>
    <w:rsid w:val="00624F3F"/>
    <w:rsid w:val="00635CDC"/>
    <w:rsid w:val="0068593F"/>
    <w:rsid w:val="006D096E"/>
    <w:rsid w:val="006E372A"/>
    <w:rsid w:val="00772942"/>
    <w:rsid w:val="007A36E7"/>
    <w:rsid w:val="0088030C"/>
    <w:rsid w:val="008959BE"/>
    <w:rsid w:val="008E6932"/>
    <w:rsid w:val="00971B8D"/>
    <w:rsid w:val="009758BB"/>
    <w:rsid w:val="009B205D"/>
    <w:rsid w:val="009D6497"/>
    <w:rsid w:val="00A35C5F"/>
    <w:rsid w:val="00AA1E50"/>
    <w:rsid w:val="00AD44E6"/>
    <w:rsid w:val="00AE3098"/>
    <w:rsid w:val="00B66D3B"/>
    <w:rsid w:val="00B95ECC"/>
    <w:rsid w:val="00BC1053"/>
    <w:rsid w:val="00C06A89"/>
    <w:rsid w:val="00C203F6"/>
    <w:rsid w:val="00C26DEC"/>
    <w:rsid w:val="00C5784F"/>
    <w:rsid w:val="00C773D2"/>
    <w:rsid w:val="00C94A54"/>
    <w:rsid w:val="00CD5433"/>
    <w:rsid w:val="00CE3324"/>
    <w:rsid w:val="00CF6CEF"/>
    <w:rsid w:val="00D854F0"/>
    <w:rsid w:val="00DA591C"/>
    <w:rsid w:val="00E00DE0"/>
    <w:rsid w:val="00E308B0"/>
    <w:rsid w:val="00F22E70"/>
    <w:rsid w:val="00F81161"/>
    <w:rsid w:val="00FB459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4A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@rumar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us@rumar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6693</Characters>
  <Application>Microsoft Office Word</Application>
  <DocSecurity>0</DocSecurity>
  <Lines>142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LAR Rules 2020</vt:lpstr>
      <vt:lpstr>LAR Rules 2019</vt:lpstr>
    </vt:vector>
  </TitlesOfParts>
  <Manager>Helen Hunt</Manager>
  <Company>Awards International RUS</Company>
  <LinksUpToDate>false</LinksUpToDate>
  <CharactersWithSpaces>7621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 Rules 2021</dc:title>
  <dc:subject/>
  <dc:creator>Jane Kovrina</dc:creator>
  <cp:keywords/>
  <dc:description/>
  <cp:lastModifiedBy>Vladislav Vladislav</cp:lastModifiedBy>
  <cp:revision>3</cp:revision>
  <dcterms:created xsi:type="dcterms:W3CDTF">2020-07-26T11:23:00Z</dcterms:created>
  <dcterms:modified xsi:type="dcterms:W3CDTF">2020-07-26T11:23:00Z</dcterms:modified>
  <cp:category/>
</cp:coreProperties>
</file>